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swald" w:cs="Oswald" w:eastAsia="Oswald" w:hAnsi="Oswald"/>
          <w:color w:val="073763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333500" cy="1485900"/>
            <wp:effectExtent b="0" l="0" r="0" t="0"/>
            <wp:wrapSquare wrapText="bothSides" distB="114300" distT="114300" distL="114300" distR="114300"/>
            <wp:docPr descr="epeagle-blk.png" id="1" name="image3.png"/>
            <a:graphic>
              <a:graphicData uri="http://schemas.openxmlformats.org/drawingml/2006/picture">
                <pic:pic>
                  <pic:nvPicPr>
                    <pic:cNvPr descr="epeagle-blk.png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485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Oswald" w:cs="Oswald" w:eastAsia="Oswald" w:hAnsi="Oswald"/>
          <w:color w:val="073763"/>
          <w:sz w:val="28"/>
          <w:szCs w:val="28"/>
        </w:rPr>
      </w:pPr>
      <w:r w:rsidDel="00000000" w:rsidR="00000000" w:rsidRPr="00000000">
        <w:rPr>
          <w:rFonts w:ascii="Oswald" w:cs="Oswald" w:eastAsia="Oswald" w:hAnsi="Oswald"/>
          <w:color w:val="073763"/>
          <w:sz w:val="28"/>
          <w:szCs w:val="28"/>
          <w:rtl w:val="0"/>
        </w:rPr>
        <w:t xml:space="preserve">EAGLE POINTE PARK SUBDIVISION</w:t>
      </w:r>
    </w:p>
    <w:p w:rsidR="00000000" w:rsidDel="00000000" w:rsidP="00000000" w:rsidRDefault="00000000" w:rsidRPr="00000000" w14:paraId="00000003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Oswald" w:cs="Oswald" w:eastAsia="Oswald" w:hAnsi="Oswald"/>
          <w:color w:val="424242"/>
          <w:sz w:val="70"/>
          <w:szCs w:val="70"/>
        </w:rPr>
      </w:pPr>
      <w:bookmarkStart w:colFirst="0" w:colLast="0" w:name="_a6tcg3jsi25v" w:id="0"/>
      <w:bookmarkEnd w:id="0"/>
      <w:r w:rsidDel="00000000" w:rsidR="00000000" w:rsidRPr="00000000">
        <w:rPr>
          <w:rFonts w:ascii="Oswald" w:cs="Oswald" w:eastAsia="Oswald" w:hAnsi="Oswald"/>
          <w:color w:val="424242"/>
          <w:sz w:val="70"/>
          <w:szCs w:val="70"/>
          <w:rtl w:val="0"/>
        </w:rPr>
        <w:t xml:space="preserve">ROBERT’S RULES OF ORDER</w:t>
      </w:r>
    </w:p>
    <w:p w:rsidR="00000000" w:rsidDel="00000000" w:rsidP="00000000" w:rsidRDefault="00000000" w:rsidRPr="00000000" w14:paraId="00000004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rPr>
          <w:rFonts w:ascii="Oswald" w:cs="Oswald" w:eastAsia="Oswald" w:hAnsi="Oswald"/>
          <w:color w:val="666666"/>
          <w:sz w:val="70"/>
          <w:szCs w:val="70"/>
        </w:rPr>
      </w:pPr>
      <w:bookmarkStart w:colFirst="0" w:colLast="0" w:name="_lntg56ljm653" w:id="1"/>
      <w:bookmarkEnd w:id="1"/>
      <w:r w:rsidDel="00000000" w:rsidR="00000000" w:rsidRPr="00000000">
        <w:rPr>
          <w:rFonts w:ascii="Oswald" w:cs="Oswald" w:eastAsia="Oswald" w:hAnsi="Oswald"/>
          <w:color w:val="666666"/>
          <w:sz w:val="70"/>
          <w:szCs w:val="70"/>
          <w:rtl w:val="0"/>
        </w:rPr>
        <w:t xml:space="preserve">February 2017</w:t>
      </w:r>
    </w:p>
    <w:p w:rsidR="00000000" w:rsidDel="00000000" w:rsidP="00000000" w:rsidRDefault="00000000" w:rsidRPr="00000000" w14:paraId="00000005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bookmarkStart w:colFirst="0" w:colLast="0" w:name="_d8p5l754zdkd" w:id="2"/>
      <w:bookmarkEnd w:id="2"/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2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l23uvdrr9tra" w:id="3"/>
      <w:bookmarkEnd w:id="3"/>
      <w:r w:rsidDel="00000000" w:rsidR="00000000" w:rsidRPr="00000000">
        <w:rPr>
          <w:rtl w:val="0"/>
        </w:rPr>
        <w:t xml:space="preserve">Objective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To have productive, respectful and polite meetings.</w:t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qr0lluf4ejj1" w:id="4"/>
      <w:bookmarkEnd w:id="4"/>
      <w:r w:rsidDel="00000000" w:rsidR="00000000" w:rsidRPr="00000000">
        <w:rPr>
          <w:rtl w:val="0"/>
        </w:rPr>
        <w:t xml:space="preserve">Quorum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 quorum is a legal meeting. As per the bylaws a meeting should not start unless the requirements of a quorum are met. Please refer to the current bylaws for quorum requirements based on meeting type.</w:t>
      </w:r>
    </w:p>
    <w:p w:rsidR="00000000" w:rsidDel="00000000" w:rsidP="00000000" w:rsidRDefault="00000000" w:rsidRPr="00000000" w14:paraId="0000000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i75vvayaann7" w:id="5"/>
      <w:bookmarkEnd w:id="5"/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 motion must be made to start the meeting and voted on to accept the agenda. To change the order of agenda there must be a vote taken and it must be a majority of two thirds of the attendees in favor of the change.</w:t>
      </w:r>
    </w:p>
    <w:p w:rsidR="00000000" w:rsidDel="00000000" w:rsidP="00000000" w:rsidRDefault="00000000" w:rsidRPr="00000000" w14:paraId="0000000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hk2sq3qplunc" w:id="6"/>
      <w:bookmarkEnd w:id="6"/>
      <w:r w:rsidDel="00000000" w:rsidR="00000000" w:rsidRPr="00000000">
        <w:rPr>
          <w:rtl w:val="0"/>
        </w:rPr>
        <w:t xml:space="preserve">General Meeting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Roll call (establish quorum)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Appointment of recording secretary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Acceptance of agenda (proof of notice)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Approval of minutes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Announcements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Treasurer’s report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Vice President’s report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Secretary’s report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Committee reports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President’s comments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New business (and public comment)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1C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sck18hy8kp35" w:id="7"/>
      <w:bookmarkEnd w:id="7"/>
      <w:r w:rsidDel="00000000" w:rsidR="00000000" w:rsidRPr="00000000">
        <w:rPr>
          <w:rtl w:val="0"/>
        </w:rPr>
        <w:t xml:space="preserve">Special Meeting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Roll call (establish quorum)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Appointment of recording secretary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Acceptance of agenda (proof of notice)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[One or more special meeting agenda items]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ym5p5ew0o01f" w:id="8"/>
      <w:bookmarkEnd w:id="8"/>
      <w:r w:rsidDel="00000000" w:rsidR="00000000" w:rsidRPr="00000000">
        <w:rPr>
          <w:rtl w:val="0"/>
        </w:rPr>
        <w:t xml:space="preserve">General Etiquette</w:t>
      </w:r>
    </w:p>
    <w:p w:rsidR="00000000" w:rsidDel="00000000" w:rsidP="00000000" w:rsidRDefault="00000000" w:rsidRPr="00000000" w14:paraId="0000002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vdq5kq239dru" w:id="9"/>
      <w:bookmarkEnd w:id="9"/>
      <w:r w:rsidDel="00000000" w:rsidR="00000000" w:rsidRPr="00000000">
        <w:rPr>
          <w:rtl w:val="0"/>
        </w:rPr>
        <w:t xml:space="preserve">Obtaining the floor to speak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An owner or proxy who wishes to speak at a meeting and is entitled to speak shall raise their hand, only upon recognition by the president shall they have the floor (thus showing respect).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She or He will state their name.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They will have three minutes to present. 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An owner or proxy shall not speak a second time until all the owners have been recognized and have been able to speak. 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Please focus on the issue being discussed.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Only one person should raise their hand at a time - all will be heard from.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Arguing between members will not be tolerated.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All comments should be addressed to the chairperson; this keeps personal accusations and emotions out of the debate.</w:t>
      </w:r>
    </w:p>
    <w:p w:rsidR="00000000" w:rsidDel="00000000" w:rsidP="00000000" w:rsidRDefault="00000000" w:rsidRPr="00000000" w14:paraId="0000002D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ocnir4bsxbva" w:id="10"/>
      <w:bookmarkEnd w:id="10"/>
      <w:r w:rsidDel="00000000" w:rsidR="00000000" w:rsidRPr="00000000">
        <w:rPr>
          <w:rtl w:val="0"/>
        </w:rPr>
        <w:t xml:space="preserve">Voting 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Please refer to the bylaws for association voting rules and regulations. Order of voting shall be: 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Motion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Second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Voting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swald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5" Type="http://schemas.openxmlformats.org/officeDocument/2006/relationships/font" Target="fonts/Oswald-regular.ttf"/><Relationship Id="rId6" Type="http://schemas.openxmlformats.org/officeDocument/2006/relationships/font" Target="fonts/Oswal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